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E76" w:rsidRDefault="00705E76" w:rsidP="00705E76">
      <w:pPr>
        <w:shd w:val="clear" w:color="auto" w:fill="FFFFFF"/>
        <w:spacing w:line="273" w:lineRule="exact"/>
        <w:outlineLvl w:val="0"/>
        <w:rPr>
          <w:b/>
          <w:bCs/>
          <w:sz w:val="22"/>
          <w:szCs w:val="22"/>
        </w:rPr>
      </w:pPr>
      <w:bookmarkStart w:id="0" w:name="bookmark3"/>
      <w:r>
        <w:rPr>
          <w:b/>
          <w:bCs/>
          <w:sz w:val="22"/>
          <w:szCs w:val="22"/>
        </w:rPr>
        <w:t>ZP/UR/132/2012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Załącznik nr 1.2. do </w:t>
      </w:r>
      <w:proofErr w:type="spellStart"/>
      <w:r>
        <w:rPr>
          <w:b/>
          <w:bCs/>
          <w:sz w:val="22"/>
          <w:szCs w:val="22"/>
        </w:rPr>
        <w:t>siwz</w:t>
      </w:r>
      <w:proofErr w:type="spellEnd"/>
    </w:p>
    <w:p w:rsidR="00705E76" w:rsidRDefault="00705E76" w:rsidP="00705E76">
      <w:pPr>
        <w:shd w:val="clear" w:color="auto" w:fill="FFFFFF"/>
        <w:spacing w:line="273" w:lineRule="exact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Opis przedmiotu zamówienia-</w:t>
      </w:r>
      <w:r w:rsidRPr="00705E76">
        <w:rPr>
          <w:b/>
          <w:bCs/>
          <w:color w:val="FF0000"/>
          <w:sz w:val="22"/>
          <w:szCs w:val="22"/>
        </w:rPr>
        <w:t>modyfikacja z dn. 1</w:t>
      </w:r>
      <w:r w:rsidR="00B66718">
        <w:rPr>
          <w:b/>
          <w:bCs/>
          <w:color w:val="FF0000"/>
          <w:sz w:val="22"/>
          <w:szCs w:val="22"/>
        </w:rPr>
        <w:t>7</w:t>
      </w:r>
      <w:bookmarkStart w:id="1" w:name="_GoBack"/>
      <w:bookmarkEnd w:id="1"/>
      <w:r w:rsidRPr="00705E76">
        <w:rPr>
          <w:b/>
          <w:bCs/>
          <w:color w:val="FF0000"/>
          <w:sz w:val="22"/>
          <w:szCs w:val="22"/>
        </w:rPr>
        <w:t>.10.2012r.</w:t>
      </w:r>
    </w:p>
    <w:p w:rsidR="00705E76" w:rsidRDefault="00705E76" w:rsidP="00705E76">
      <w:pPr>
        <w:shd w:val="clear" w:color="auto" w:fill="FFFFFF"/>
        <w:spacing w:line="273" w:lineRule="exact"/>
        <w:jc w:val="center"/>
        <w:outlineLvl w:val="0"/>
        <w:rPr>
          <w:b/>
          <w:bCs/>
          <w:sz w:val="22"/>
          <w:szCs w:val="22"/>
        </w:rPr>
      </w:pPr>
    </w:p>
    <w:bookmarkEnd w:id="0"/>
    <w:p w:rsidR="00705E76" w:rsidRDefault="00705E76" w:rsidP="00705E76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1D2FDA">
        <w:rPr>
          <w:rFonts w:ascii="Arial" w:hAnsi="Arial" w:cs="Arial"/>
          <w:b/>
          <w:sz w:val="20"/>
          <w:szCs w:val="20"/>
        </w:rPr>
        <w:t xml:space="preserve">Zadanie 1: </w:t>
      </w:r>
      <w:r>
        <w:rPr>
          <w:rFonts w:ascii="Arial" w:hAnsi="Arial" w:cs="Arial"/>
          <w:b/>
          <w:sz w:val="20"/>
          <w:szCs w:val="20"/>
        </w:rPr>
        <w:t>Sukcesywna dostawa materiałów eksploatacyjnych dla jednostek organizacyjnych Uniwersytetu Rzeszowskiego zlokalizowanych w Rzeszowie, Krasnem i w  Weryni w 2013 roku</w:t>
      </w:r>
    </w:p>
    <w:p w:rsidR="00705E76" w:rsidRDefault="00705E76" w:rsidP="00705E76">
      <w:pPr>
        <w:shd w:val="clear" w:color="auto" w:fill="FFFFFF"/>
        <w:tabs>
          <w:tab w:val="left" w:pos="443"/>
        </w:tabs>
        <w:spacing w:line="273" w:lineRule="exact"/>
        <w:jc w:val="both"/>
        <w:outlineLvl w:val="0"/>
        <w:rPr>
          <w:b/>
          <w:bCs/>
          <w:sz w:val="22"/>
          <w:szCs w:val="22"/>
        </w:rPr>
      </w:pPr>
    </w:p>
    <w:p w:rsidR="00705E76" w:rsidRPr="00FC455B" w:rsidRDefault="00705E76" w:rsidP="00705E76">
      <w:pPr>
        <w:numPr>
          <w:ilvl w:val="0"/>
          <w:numId w:val="1"/>
        </w:numPr>
        <w:shd w:val="clear" w:color="auto" w:fill="FFFFFF"/>
        <w:tabs>
          <w:tab w:val="left" w:pos="443"/>
        </w:tabs>
        <w:spacing w:line="273" w:lineRule="exact"/>
        <w:jc w:val="both"/>
        <w:outlineLvl w:val="0"/>
        <w:rPr>
          <w:b/>
          <w:bCs/>
          <w:sz w:val="22"/>
          <w:szCs w:val="22"/>
        </w:rPr>
      </w:pPr>
      <w:r w:rsidRPr="00FC455B">
        <w:rPr>
          <w:bCs/>
          <w:sz w:val="22"/>
          <w:szCs w:val="22"/>
        </w:rPr>
        <w:t xml:space="preserve">Przedmiotem zamówienia </w:t>
      </w:r>
      <w:r w:rsidRPr="00FC455B">
        <w:rPr>
          <w:sz w:val="22"/>
          <w:szCs w:val="22"/>
        </w:rPr>
        <w:t xml:space="preserve">jest </w:t>
      </w:r>
      <w:r w:rsidRPr="005C6ACE">
        <w:rPr>
          <w:b/>
          <w:sz w:val="22"/>
          <w:szCs w:val="22"/>
        </w:rPr>
        <w:t xml:space="preserve">sukcesywna dostawa </w:t>
      </w:r>
      <w:r>
        <w:rPr>
          <w:b/>
          <w:sz w:val="22"/>
          <w:szCs w:val="22"/>
        </w:rPr>
        <w:t>– praktycznie codziennie-</w:t>
      </w:r>
      <w:r w:rsidRPr="005C6ACE">
        <w:rPr>
          <w:b/>
          <w:sz w:val="22"/>
          <w:szCs w:val="22"/>
        </w:rPr>
        <w:t>transportem dostawcy</w:t>
      </w:r>
      <w:r>
        <w:rPr>
          <w:sz w:val="22"/>
          <w:szCs w:val="22"/>
        </w:rPr>
        <w:t xml:space="preserve"> i na jego koszt </w:t>
      </w:r>
      <w:r w:rsidRPr="00FC455B">
        <w:rPr>
          <w:sz w:val="22"/>
          <w:szCs w:val="22"/>
        </w:rPr>
        <w:t>oryginalnych (lub równoważnych) materiałów eksploatac</w:t>
      </w:r>
      <w:r>
        <w:rPr>
          <w:sz w:val="22"/>
          <w:szCs w:val="22"/>
        </w:rPr>
        <w:t>yjnych  do drukarek, kserokopiarek ,</w:t>
      </w:r>
      <w:r w:rsidRPr="00FC455B">
        <w:rPr>
          <w:sz w:val="22"/>
          <w:szCs w:val="22"/>
        </w:rPr>
        <w:t xml:space="preserve"> faksów </w:t>
      </w:r>
      <w:r>
        <w:rPr>
          <w:sz w:val="22"/>
          <w:szCs w:val="22"/>
        </w:rPr>
        <w:t xml:space="preserve">i  innych urządzeń biurowych </w:t>
      </w:r>
      <w:r w:rsidRPr="00FC455B">
        <w:rPr>
          <w:sz w:val="22"/>
          <w:szCs w:val="22"/>
        </w:rPr>
        <w:t>dla potrzeb wszystkich jednostek organizacyjnych Uniwersytetu Rzeszowskiego</w:t>
      </w:r>
      <w:r>
        <w:rPr>
          <w:sz w:val="22"/>
          <w:szCs w:val="22"/>
        </w:rPr>
        <w:t xml:space="preserve"> z lokalizacją w Rzeszowie przy ul. Rejtana, Pigonia, </w:t>
      </w:r>
      <w:proofErr w:type="spellStart"/>
      <w:r>
        <w:rPr>
          <w:sz w:val="22"/>
          <w:szCs w:val="22"/>
        </w:rPr>
        <w:t>Ćwiklińskiej,Zelwerowicza</w:t>
      </w:r>
      <w:proofErr w:type="spellEnd"/>
      <w:r>
        <w:rPr>
          <w:sz w:val="22"/>
          <w:szCs w:val="22"/>
        </w:rPr>
        <w:t xml:space="preserve">, Cichej, Dąbrowskiego, Siemieńskiego, Jałowego, </w:t>
      </w:r>
      <w:proofErr w:type="spellStart"/>
      <w:r>
        <w:rPr>
          <w:sz w:val="22"/>
          <w:szCs w:val="22"/>
        </w:rPr>
        <w:t>Towarnickiego</w:t>
      </w:r>
      <w:proofErr w:type="spellEnd"/>
      <w:r>
        <w:rPr>
          <w:sz w:val="22"/>
          <w:szCs w:val="22"/>
        </w:rPr>
        <w:t xml:space="preserve">, Kasprowicza, Hoffmanowej, Warszawskiej, Moniuszki, Dekerta, Grunwaldzkiej, Ofiar Getta oraz w  Krasnem i w </w:t>
      </w:r>
      <w:proofErr w:type="spellStart"/>
      <w:r>
        <w:rPr>
          <w:sz w:val="22"/>
          <w:szCs w:val="22"/>
        </w:rPr>
        <w:t>Werynii</w:t>
      </w:r>
      <w:proofErr w:type="spellEnd"/>
      <w:r>
        <w:rPr>
          <w:sz w:val="22"/>
          <w:szCs w:val="22"/>
        </w:rPr>
        <w:t xml:space="preserve"> k/ Kolbuszowej.</w:t>
      </w:r>
    </w:p>
    <w:p w:rsidR="00705E76" w:rsidRPr="00FC455B" w:rsidRDefault="00705E76" w:rsidP="00705E76">
      <w:pPr>
        <w:numPr>
          <w:ilvl w:val="0"/>
          <w:numId w:val="1"/>
        </w:numPr>
        <w:shd w:val="clear" w:color="auto" w:fill="FFFFFF"/>
        <w:tabs>
          <w:tab w:val="left" w:pos="443"/>
        </w:tabs>
        <w:spacing w:line="273" w:lineRule="exact"/>
        <w:jc w:val="both"/>
        <w:outlineLvl w:val="0"/>
        <w:rPr>
          <w:b/>
          <w:bCs/>
          <w:sz w:val="22"/>
          <w:szCs w:val="22"/>
        </w:rPr>
      </w:pPr>
      <w:r w:rsidRPr="00FC455B">
        <w:rPr>
          <w:sz w:val="22"/>
          <w:szCs w:val="22"/>
        </w:rPr>
        <w:t>Wykaz zamawianych materiałów eksploa</w:t>
      </w:r>
      <w:r>
        <w:rPr>
          <w:sz w:val="22"/>
          <w:szCs w:val="22"/>
        </w:rPr>
        <w:t xml:space="preserve">tacyjnych zawiera załącznik Nr 1.2 </w:t>
      </w:r>
      <w:r w:rsidRPr="00FC455B">
        <w:rPr>
          <w:sz w:val="22"/>
          <w:szCs w:val="22"/>
        </w:rPr>
        <w:t xml:space="preserve"> do SIWZ.</w:t>
      </w:r>
    </w:p>
    <w:p w:rsidR="00705E76" w:rsidRPr="00FC455B" w:rsidRDefault="00705E76" w:rsidP="00705E76">
      <w:pPr>
        <w:numPr>
          <w:ilvl w:val="0"/>
          <w:numId w:val="1"/>
        </w:numPr>
        <w:shd w:val="clear" w:color="auto" w:fill="FFFFFF"/>
        <w:tabs>
          <w:tab w:val="left" w:pos="443"/>
        </w:tabs>
        <w:spacing w:line="273" w:lineRule="exact"/>
        <w:jc w:val="both"/>
        <w:outlineLvl w:val="0"/>
        <w:rPr>
          <w:b/>
          <w:bCs/>
          <w:sz w:val="22"/>
          <w:szCs w:val="22"/>
        </w:rPr>
      </w:pPr>
      <w:r w:rsidRPr="00FC455B">
        <w:rPr>
          <w:sz w:val="22"/>
          <w:szCs w:val="22"/>
        </w:rPr>
        <w:t xml:space="preserve">Przez </w:t>
      </w:r>
      <w:r w:rsidRPr="004D4115">
        <w:rPr>
          <w:b/>
          <w:sz w:val="22"/>
          <w:szCs w:val="22"/>
        </w:rPr>
        <w:t>oryginalne materiały eksploatacyjne</w:t>
      </w:r>
      <w:r w:rsidRPr="00FC455B">
        <w:rPr>
          <w:sz w:val="22"/>
          <w:szCs w:val="22"/>
        </w:rPr>
        <w:t xml:space="preserve"> zamawiający rozumie wyłącznie materiały wyprodukowane przez producentów urząd</w:t>
      </w:r>
      <w:r>
        <w:rPr>
          <w:sz w:val="22"/>
          <w:szCs w:val="22"/>
        </w:rPr>
        <w:t>zeń wymieniony w załączniku Nr ….</w:t>
      </w:r>
      <w:r w:rsidRPr="00FC455B">
        <w:rPr>
          <w:sz w:val="22"/>
          <w:szCs w:val="22"/>
        </w:rPr>
        <w:t xml:space="preserve"> do SIWZ</w:t>
      </w:r>
      <w:r>
        <w:rPr>
          <w:sz w:val="22"/>
          <w:szCs w:val="22"/>
        </w:rPr>
        <w:t xml:space="preserve"> lub materiały jakie producent urządzenia biurowego dopuścił do stosowania w tym urządzeniu bez utraty gwarancji</w:t>
      </w:r>
      <w:r w:rsidRPr="00FC455B">
        <w:rPr>
          <w:sz w:val="22"/>
          <w:szCs w:val="22"/>
        </w:rPr>
        <w:t>. Materiały oryginalne winny być fabrycznie nowe,</w:t>
      </w:r>
      <w:r>
        <w:rPr>
          <w:sz w:val="22"/>
          <w:szCs w:val="22"/>
        </w:rPr>
        <w:t xml:space="preserve"> pochodzące z bieżącej produkcji,</w:t>
      </w:r>
      <w:r w:rsidRPr="00FC455B">
        <w:rPr>
          <w:sz w:val="22"/>
          <w:szCs w:val="22"/>
        </w:rPr>
        <w:t xml:space="preserve"> posiadać oryginalne opakowanie </w:t>
      </w:r>
      <w:r>
        <w:rPr>
          <w:sz w:val="22"/>
          <w:szCs w:val="22"/>
        </w:rPr>
        <w:t xml:space="preserve"> </w:t>
      </w:r>
      <w:r w:rsidRPr="00FC455B">
        <w:rPr>
          <w:sz w:val="22"/>
          <w:szCs w:val="22"/>
        </w:rPr>
        <w:t>z zabezpieczeniami stosowanymi przez danego producenta (np. hologramy) oraz posiadać aktualną gwarancję.</w:t>
      </w:r>
      <w:r>
        <w:rPr>
          <w:sz w:val="22"/>
          <w:szCs w:val="22"/>
        </w:rPr>
        <w:t xml:space="preserve"> Pod pojęciem </w:t>
      </w:r>
      <w:r w:rsidRPr="00655D71">
        <w:rPr>
          <w:b/>
          <w:sz w:val="22"/>
          <w:szCs w:val="22"/>
        </w:rPr>
        <w:t>fabrycznie nowe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Zamawiający rozumie produkty wykonane z nowych elementów lub pełnowartościowych komponentów z odzysku, bez śladów uszkodzenia, w oryginalnych opakowaniach producenta, z widocznym logo, symbolem produktu i terminem przydatności do użytku, posiadające wszelkie zabezpieczenia szczelności zbiorników. Dostarczane materiały muszą spełniać wszelkie wymagania wyrobów dopuszczonych do obrotu i stosowania w Polsce i muszą być wytworzone nie wcześniej niż 6 miesięcy przed datą dostawy . </w:t>
      </w:r>
    </w:p>
    <w:p w:rsidR="00705E76" w:rsidRPr="00FC455B" w:rsidRDefault="00705E76" w:rsidP="00705E76">
      <w:pPr>
        <w:numPr>
          <w:ilvl w:val="0"/>
          <w:numId w:val="1"/>
        </w:numPr>
        <w:shd w:val="clear" w:color="auto" w:fill="FFFFFF"/>
        <w:tabs>
          <w:tab w:val="left" w:pos="443"/>
        </w:tabs>
        <w:spacing w:line="273" w:lineRule="exact"/>
        <w:jc w:val="both"/>
        <w:outlineLvl w:val="0"/>
        <w:rPr>
          <w:b/>
          <w:bCs/>
          <w:sz w:val="22"/>
          <w:szCs w:val="22"/>
        </w:rPr>
      </w:pPr>
      <w:r w:rsidRPr="00FC455B">
        <w:rPr>
          <w:sz w:val="22"/>
          <w:szCs w:val="22"/>
        </w:rPr>
        <w:t>Zamawiający dopuszcza składanie ofert równoważnych.</w:t>
      </w:r>
    </w:p>
    <w:p w:rsidR="00705E76" w:rsidRPr="00FC455B" w:rsidRDefault="00705E76" w:rsidP="00705E76">
      <w:pPr>
        <w:numPr>
          <w:ilvl w:val="0"/>
          <w:numId w:val="1"/>
        </w:numPr>
        <w:shd w:val="clear" w:color="auto" w:fill="FFFFFF"/>
        <w:tabs>
          <w:tab w:val="left" w:pos="443"/>
        </w:tabs>
        <w:spacing w:line="273" w:lineRule="exact"/>
        <w:jc w:val="both"/>
        <w:outlineLvl w:val="0"/>
        <w:rPr>
          <w:b/>
          <w:bCs/>
          <w:sz w:val="22"/>
          <w:szCs w:val="22"/>
        </w:rPr>
      </w:pPr>
      <w:r w:rsidRPr="00FC455B">
        <w:rPr>
          <w:sz w:val="22"/>
          <w:szCs w:val="22"/>
        </w:rPr>
        <w:t xml:space="preserve">Za </w:t>
      </w:r>
      <w:r w:rsidRPr="000C7A68">
        <w:rPr>
          <w:b/>
          <w:sz w:val="22"/>
          <w:szCs w:val="22"/>
        </w:rPr>
        <w:t>równoważne materiały eksploatacyjne</w:t>
      </w:r>
      <w:r>
        <w:rPr>
          <w:sz w:val="22"/>
          <w:szCs w:val="22"/>
        </w:rPr>
        <w:t xml:space="preserve"> Z</w:t>
      </w:r>
      <w:r w:rsidRPr="00FC455B">
        <w:rPr>
          <w:sz w:val="22"/>
          <w:szCs w:val="22"/>
        </w:rPr>
        <w:t xml:space="preserve">amawiający uznaje materiały fabrycznie nowe, </w:t>
      </w:r>
      <w:r>
        <w:rPr>
          <w:sz w:val="22"/>
          <w:szCs w:val="22"/>
        </w:rPr>
        <w:t>kompatybilne ze sprzętem do którego są zamawiane, o parametrach takich samych lub lepszych pod względem pojemności tuszu/tonera, wydajności i jakości wydruku w stosunku do oryginału produkowanego przez producentów urządzeń do których produkt jest zamawiany.</w:t>
      </w:r>
    </w:p>
    <w:p w:rsidR="00705E76" w:rsidRPr="00244E3E" w:rsidRDefault="00705E76" w:rsidP="00705E76">
      <w:pPr>
        <w:numPr>
          <w:ilvl w:val="0"/>
          <w:numId w:val="1"/>
        </w:numPr>
        <w:shd w:val="clear" w:color="auto" w:fill="FFFFFF"/>
        <w:tabs>
          <w:tab w:val="left" w:pos="443"/>
        </w:tabs>
        <w:spacing w:line="273" w:lineRule="exact"/>
        <w:jc w:val="both"/>
        <w:outlineLvl w:val="0"/>
        <w:rPr>
          <w:b/>
          <w:bCs/>
          <w:sz w:val="22"/>
          <w:szCs w:val="22"/>
        </w:rPr>
      </w:pPr>
      <w:r w:rsidRPr="00FC455B">
        <w:rPr>
          <w:sz w:val="22"/>
          <w:szCs w:val="22"/>
        </w:rPr>
        <w:t>P</w:t>
      </w:r>
      <w:r>
        <w:rPr>
          <w:sz w:val="22"/>
          <w:szCs w:val="22"/>
        </w:rPr>
        <w:t>arametry techniczne i jakościowo - wydajnościowe</w:t>
      </w:r>
      <w:r w:rsidRPr="00FC455B">
        <w:rPr>
          <w:sz w:val="22"/>
          <w:szCs w:val="22"/>
        </w:rPr>
        <w:t xml:space="preserve"> równoważnych materiałów eksploatacyjnych w</w:t>
      </w:r>
      <w:r>
        <w:rPr>
          <w:sz w:val="22"/>
          <w:szCs w:val="22"/>
        </w:rPr>
        <w:t xml:space="preserve">inny być  zgodne z normami ISO 9001, 14001,PN 18001oraz </w:t>
      </w:r>
      <w:r w:rsidRPr="00443444">
        <w:rPr>
          <w:b/>
          <w:sz w:val="22"/>
          <w:szCs w:val="22"/>
        </w:rPr>
        <w:t>testami</w:t>
      </w:r>
      <w:r>
        <w:rPr>
          <w:sz w:val="22"/>
          <w:szCs w:val="22"/>
        </w:rPr>
        <w:t xml:space="preserve"> przeprowadzonymi zgodnie z normami ISO/IEC 19752 dla materiałów monochromatycznych, ISO/IEC 19798 dla materiałów kolorowych , ISO/IEC 24711 dla tuszy czarnych, ISO/IEC 24712 dla tuszy kolorowych. </w:t>
      </w:r>
    </w:p>
    <w:p w:rsidR="00705E76" w:rsidRDefault="00705E76" w:rsidP="00705E76">
      <w:pPr>
        <w:shd w:val="clear" w:color="auto" w:fill="FFFFFF"/>
        <w:spacing w:line="274" w:lineRule="exact"/>
        <w:ind w:left="700" w:right="20"/>
        <w:jc w:val="both"/>
        <w:rPr>
          <w:sz w:val="22"/>
          <w:szCs w:val="22"/>
        </w:rPr>
      </w:pPr>
      <w:r w:rsidRPr="00FC455B">
        <w:rPr>
          <w:sz w:val="22"/>
          <w:szCs w:val="22"/>
        </w:rPr>
        <w:t>W przypadku, kiedy produkt oryginalny posiada wbudowany układ scalony, który monitoruje proces druku i zużycie atramentu/tonera, produkt równoważny winien posiadać analogiczny element.</w:t>
      </w:r>
      <w:r>
        <w:rPr>
          <w:sz w:val="22"/>
          <w:szCs w:val="22"/>
        </w:rPr>
        <w:t xml:space="preserve"> </w:t>
      </w:r>
      <w:r w:rsidRPr="004F0E95">
        <w:rPr>
          <w:b/>
          <w:sz w:val="22"/>
          <w:szCs w:val="22"/>
        </w:rPr>
        <w:t xml:space="preserve">Wykonawca oferujący materiały równoważne do </w:t>
      </w:r>
      <w:r>
        <w:rPr>
          <w:b/>
          <w:sz w:val="22"/>
          <w:szCs w:val="22"/>
        </w:rPr>
        <w:t>zamówienia zobowiązany jest do podłączenia do oferty raportów z testów wystawionych przez instytucje niezależne od producenta tych produktów</w:t>
      </w:r>
      <w:r>
        <w:rPr>
          <w:sz w:val="22"/>
          <w:szCs w:val="22"/>
        </w:rPr>
        <w:t xml:space="preserve"> stwierdzające, że oferowane produkty spełniają wymagania wyżej wymienionych norm . Dotyczy raportów będących w dyspozycji Wykonawcy-Oferenta bądź w dyspozycji producenta materiałów.</w:t>
      </w:r>
    </w:p>
    <w:p w:rsidR="00705E76" w:rsidRDefault="00705E76" w:rsidP="00705E76">
      <w:pPr>
        <w:numPr>
          <w:ilvl w:val="0"/>
          <w:numId w:val="1"/>
        </w:num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  <w:r w:rsidRPr="00281AEF">
        <w:rPr>
          <w:sz w:val="22"/>
          <w:szCs w:val="22"/>
        </w:rPr>
        <w:t>Produkty równoważne winny posiadać gwarancję nie krótszą niż produkty „oryginalne" tego samego rodzaju.</w:t>
      </w:r>
    </w:p>
    <w:p w:rsidR="00705E76" w:rsidRDefault="00705E76" w:rsidP="00705E76">
      <w:pPr>
        <w:numPr>
          <w:ilvl w:val="0"/>
          <w:numId w:val="1"/>
        </w:num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  <w:r w:rsidRPr="00281AEF">
        <w:rPr>
          <w:sz w:val="22"/>
          <w:szCs w:val="22"/>
        </w:rPr>
        <w:t>Wszystkie oferowane materiały równoważne winny być oznaczone poprzez podanie nazwy, symbolu</w:t>
      </w:r>
      <w:r>
        <w:rPr>
          <w:sz w:val="22"/>
          <w:szCs w:val="22"/>
        </w:rPr>
        <w:t>- indeksu produktu</w:t>
      </w:r>
      <w:r w:rsidRPr="00281AEF">
        <w:rPr>
          <w:sz w:val="22"/>
          <w:szCs w:val="22"/>
        </w:rPr>
        <w:t>, pojemności i</w:t>
      </w:r>
      <w:r>
        <w:rPr>
          <w:sz w:val="22"/>
          <w:szCs w:val="22"/>
        </w:rPr>
        <w:t xml:space="preserve"> danych </w:t>
      </w:r>
      <w:r w:rsidRPr="00281AEF">
        <w:rPr>
          <w:sz w:val="22"/>
          <w:szCs w:val="22"/>
        </w:rPr>
        <w:t xml:space="preserve"> producenta</w:t>
      </w:r>
      <w:r>
        <w:rPr>
          <w:sz w:val="22"/>
          <w:szCs w:val="22"/>
        </w:rPr>
        <w:t xml:space="preserve"> lub autoryzowanego dystrybutora urządzeń do których zamawiany jest materiał</w:t>
      </w:r>
      <w:r w:rsidRPr="00281AEF">
        <w:rPr>
          <w:sz w:val="22"/>
          <w:szCs w:val="22"/>
        </w:rPr>
        <w:t>.</w:t>
      </w:r>
    </w:p>
    <w:p w:rsidR="00705E76" w:rsidRPr="00FB25C2" w:rsidRDefault="00705E76" w:rsidP="00705E76">
      <w:pPr>
        <w:numPr>
          <w:ilvl w:val="0"/>
          <w:numId w:val="1"/>
        </w:num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  <w:r w:rsidRPr="00281AEF">
        <w:rPr>
          <w:sz w:val="22"/>
          <w:szCs w:val="22"/>
        </w:rPr>
        <w:t>Wykonawca, który zaoferuje materiały równoważne bierze na siebie pełną odpowiedzialność za uszkodzenia sprzętu spowodowane używaniem materiałów równoważnych.</w:t>
      </w:r>
      <w:r w:rsidRPr="00FB25C2">
        <w:rPr>
          <w:sz w:val="22"/>
          <w:szCs w:val="22"/>
        </w:rPr>
        <w:t xml:space="preserve"> </w:t>
      </w:r>
    </w:p>
    <w:p w:rsidR="00705E76" w:rsidRDefault="00705E76" w:rsidP="00705E76">
      <w:pPr>
        <w:numPr>
          <w:ilvl w:val="0"/>
          <w:numId w:val="1"/>
        </w:num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  <w:r w:rsidRPr="00240D58">
        <w:rPr>
          <w:sz w:val="22"/>
          <w:szCs w:val="22"/>
          <w:u w:val="single"/>
        </w:rPr>
        <w:lastRenderedPageBreak/>
        <w:t>Wykonawca musi zagwarantować</w:t>
      </w:r>
      <w:r w:rsidRPr="00FB25C2">
        <w:rPr>
          <w:sz w:val="22"/>
          <w:szCs w:val="22"/>
        </w:rPr>
        <w:t>, że w przypadku awarii urządzenia spowodowanej niewłaściwym funkcjonowaniem materiałów równoważnych, pokryje koszt naprawy uszkodzonego sprzętu.</w:t>
      </w:r>
      <w:r>
        <w:rPr>
          <w:sz w:val="22"/>
          <w:szCs w:val="22"/>
        </w:rPr>
        <w:t xml:space="preserve"> </w:t>
      </w:r>
      <w:r w:rsidRPr="00FB25C2">
        <w:rPr>
          <w:sz w:val="22"/>
          <w:szCs w:val="22"/>
        </w:rPr>
        <w:t>W przypadku</w:t>
      </w:r>
      <w:r>
        <w:rPr>
          <w:sz w:val="22"/>
          <w:szCs w:val="22"/>
        </w:rPr>
        <w:t>,</w:t>
      </w:r>
      <w:r w:rsidRPr="00FB25C2">
        <w:rPr>
          <w:sz w:val="22"/>
          <w:szCs w:val="22"/>
        </w:rPr>
        <w:t xml:space="preserve"> gdy Wykonawca będzie miał zastrzeżenia co do </w:t>
      </w:r>
    </w:p>
    <w:p w:rsidR="00705E76" w:rsidRDefault="00705E76" w:rsidP="00705E76">
      <w:pPr>
        <w:shd w:val="clear" w:color="auto" w:fill="FFFFFF"/>
        <w:spacing w:line="274" w:lineRule="exact"/>
        <w:ind w:left="720" w:right="20"/>
        <w:jc w:val="both"/>
        <w:rPr>
          <w:sz w:val="22"/>
          <w:szCs w:val="22"/>
        </w:rPr>
      </w:pPr>
      <w:r w:rsidRPr="00FB25C2">
        <w:rPr>
          <w:sz w:val="22"/>
          <w:szCs w:val="22"/>
        </w:rPr>
        <w:t>przyczyn uszkodzenia sprzętu, Zamawiający zleca wykonanie ekspertyzy. Koszt ekspertyzy</w:t>
      </w:r>
      <w:r>
        <w:rPr>
          <w:sz w:val="22"/>
          <w:szCs w:val="22"/>
        </w:rPr>
        <w:t xml:space="preserve"> oraz wszelkie koszty z nią związane</w:t>
      </w:r>
      <w:r w:rsidRPr="00FB25C2">
        <w:rPr>
          <w:sz w:val="22"/>
          <w:szCs w:val="22"/>
        </w:rPr>
        <w:t xml:space="preserve"> ponosi Wykonawca</w:t>
      </w:r>
      <w:r>
        <w:rPr>
          <w:sz w:val="22"/>
          <w:szCs w:val="22"/>
        </w:rPr>
        <w:t>,</w:t>
      </w:r>
      <w:r w:rsidRPr="00FB25C2">
        <w:rPr>
          <w:sz w:val="22"/>
          <w:szCs w:val="22"/>
        </w:rPr>
        <w:t xml:space="preserve"> jeśli będzie potwierdzała przyczyny awarii spowodowane niewłaściwym materiałem eksploatacyjnym.</w:t>
      </w:r>
    </w:p>
    <w:p w:rsidR="00705E76" w:rsidRPr="00244E3E" w:rsidRDefault="00705E76" w:rsidP="00705E76">
      <w:pPr>
        <w:numPr>
          <w:ilvl w:val="0"/>
          <w:numId w:val="1"/>
        </w:numPr>
        <w:shd w:val="clear" w:color="auto" w:fill="FFFFFF"/>
        <w:spacing w:line="274" w:lineRule="exact"/>
        <w:ind w:right="20"/>
        <w:jc w:val="both"/>
        <w:rPr>
          <w:b/>
          <w:sz w:val="22"/>
          <w:szCs w:val="22"/>
        </w:rPr>
      </w:pPr>
      <w:r w:rsidRPr="00244E3E">
        <w:rPr>
          <w:b/>
          <w:sz w:val="22"/>
          <w:szCs w:val="22"/>
        </w:rPr>
        <w:t>W przypadku urządzeń biurowych posiadających aktualną gwarancję producenta, jeśli na skutek awarii urządzenia wynikłej z winy stosowania materiałów równoważnych Zamawiający utraci gwarancję producenta urządzenia, w ramach rekompensaty za utracone korzyści Wykonawca w drodze stosownej umowy będzie zobowiązany do przejęcia obowiązków gwaranta na pozostały okres udzielonej gwarancji, bez zmiany jej warunków.</w:t>
      </w:r>
    </w:p>
    <w:p w:rsidR="00705E76" w:rsidRDefault="00705E76" w:rsidP="00705E76">
      <w:pPr>
        <w:numPr>
          <w:ilvl w:val="0"/>
          <w:numId w:val="1"/>
        </w:num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  <w:r w:rsidRPr="00FB25C2">
        <w:rPr>
          <w:sz w:val="22"/>
          <w:szCs w:val="22"/>
        </w:rPr>
        <w:t>Zamawiający zastrzega, że</w:t>
      </w:r>
      <w:r>
        <w:rPr>
          <w:sz w:val="22"/>
          <w:szCs w:val="22"/>
        </w:rPr>
        <w:t xml:space="preserve"> przedstawione w załączniku Nr 1.2 </w:t>
      </w:r>
      <w:r w:rsidRPr="00FB25C2">
        <w:rPr>
          <w:sz w:val="22"/>
          <w:szCs w:val="22"/>
        </w:rPr>
        <w:t>ilości zamawianych materiałów eksploatacyjnych są wielkościami orientacyjnymi i mogą ulec zmianie w trakcie trwania umowy</w:t>
      </w:r>
      <w:r>
        <w:rPr>
          <w:sz w:val="22"/>
          <w:szCs w:val="22"/>
        </w:rPr>
        <w:t>. Wykonawcy z którym Zamawiający podpisze umowę nie przysługuje roszczenie o realizację dostawy w wielkościach podanych w zał. Nr 1.2 do SIWZ. Jednocześnie Zamawiający gwarantuje, że minimalna kwota która zostanie zapłacona z tytułu realizacji przedmiotu umowy wyniesie 85% ceny podanej w formularzu ofertowym ( poza przypadkiem rozwiązanie umowy z przyczyn określonych niżej, tj. w pkt.17).</w:t>
      </w:r>
    </w:p>
    <w:p w:rsidR="00705E76" w:rsidRDefault="00705E76" w:rsidP="00705E76">
      <w:pPr>
        <w:numPr>
          <w:ilvl w:val="0"/>
          <w:numId w:val="1"/>
        </w:num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  <w:r w:rsidRPr="00FB25C2">
        <w:rPr>
          <w:sz w:val="22"/>
          <w:szCs w:val="22"/>
        </w:rPr>
        <w:t xml:space="preserve">Dostawa przewidziana jest do </w:t>
      </w:r>
      <w:r>
        <w:rPr>
          <w:sz w:val="22"/>
          <w:szCs w:val="22"/>
        </w:rPr>
        <w:t xml:space="preserve">wszystkich </w:t>
      </w:r>
      <w:r w:rsidRPr="00FB25C2">
        <w:rPr>
          <w:sz w:val="22"/>
          <w:szCs w:val="22"/>
        </w:rPr>
        <w:t>budynków U</w:t>
      </w:r>
      <w:r>
        <w:rPr>
          <w:sz w:val="22"/>
          <w:szCs w:val="22"/>
        </w:rPr>
        <w:t>R</w:t>
      </w:r>
      <w:r w:rsidRPr="00FB25C2">
        <w:rPr>
          <w:sz w:val="22"/>
          <w:szCs w:val="22"/>
        </w:rPr>
        <w:t xml:space="preserve">, w których zlokalizowane są liczne jednostki organizacyjne. Budynki znajdują są w różnych rejonach miasta </w:t>
      </w:r>
      <w:r>
        <w:rPr>
          <w:sz w:val="22"/>
          <w:szCs w:val="22"/>
        </w:rPr>
        <w:t xml:space="preserve">Rzeszowa oraz                    Krasnem i w Kolbuszowej – </w:t>
      </w:r>
      <w:proofErr w:type="spellStart"/>
      <w:r>
        <w:rPr>
          <w:sz w:val="22"/>
          <w:szCs w:val="22"/>
        </w:rPr>
        <w:t>Werynii</w:t>
      </w:r>
      <w:proofErr w:type="spellEnd"/>
      <w:r>
        <w:rPr>
          <w:sz w:val="22"/>
          <w:szCs w:val="22"/>
        </w:rPr>
        <w:t>.</w:t>
      </w:r>
    </w:p>
    <w:p w:rsidR="00705E76" w:rsidRDefault="00705E76" w:rsidP="00705E76">
      <w:pPr>
        <w:numPr>
          <w:ilvl w:val="0"/>
          <w:numId w:val="1"/>
        </w:num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  <w:r w:rsidRPr="00FB25C2">
        <w:rPr>
          <w:sz w:val="22"/>
          <w:szCs w:val="22"/>
        </w:rPr>
        <w:t>Ze względu na specyfikę Uczelni zamówienia nie będą dokonywane za pośrednictwem jednego koordynatora, lecz przez poszczególnych użytkowników</w:t>
      </w:r>
      <w:r>
        <w:rPr>
          <w:sz w:val="22"/>
          <w:szCs w:val="22"/>
        </w:rPr>
        <w:t xml:space="preserve"> ( imienny wykaz osób upoważnionych do zamawiania materiałów  z poszczególnych jednostek organizacyjnych w załączeniu do  Umowy- projektu umowy</w:t>
      </w:r>
      <w:r w:rsidRPr="00FB25C2">
        <w:rPr>
          <w:sz w:val="22"/>
          <w:szCs w:val="22"/>
        </w:rPr>
        <w:t>. Dostawa materiałów eksploatacyjnych będzie realizowana sukcesywnie w ramach aktualnego zapotrzebowania.</w:t>
      </w:r>
    </w:p>
    <w:p w:rsidR="00705E76" w:rsidRPr="00240D58" w:rsidRDefault="00705E76" w:rsidP="00705E76">
      <w:pPr>
        <w:numPr>
          <w:ilvl w:val="0"/>
          <w:numId w:val="1"/>
        </w:num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  <w:r w:rsidRPr="00FB25C2">
        <w:rPr>
          <w:sz w:val="22"/>
          <w:szCs w:val="22"/>
        </w:rPr>
        <w:t xml:space="preserve">Wykonawca, który powołuje się na rozwiązania równoważne </w:t>
      </w:r>
      <w:r>
        <w:rPr>
          <w:sz w:val="22"/>
          <w:szCs w:val="22"/>
        </w:rPr>
        <w:t xml:space="preserve">z </w:t>
      </w:r>
      <w:r w:rsidRPr="00FB25C2">
        <w:rPr>
          <w:sz w:val="22"/>
          <w:szCs w:val="22"/>
        </w:rPr>
        <w:t>opisywanym</w:t>
      </w:r>
      <w:r>
        <w:rPr>
          <w:sz w:val="22"/>
          <w:szCs w:val="22"/>
        </w:rPr>
        <w:t>i przez Z</w:t>
      </w:r>
      <w:r w:rsidRPr="00FB25C2">
        <w:rPr>
          <w:sz w:val="22"/>
          <w:szCs w:val="22"/>
        </w:rPr>
        <w:t>amawiającego, jest obowiązany wykazać, że oferowane przez niego dostawy spełn</w:t>
      </w:r>
      <w:r>
        <w:rPr>
          <w:sz w:val="22"/>
          <w:szCs w:val="22"/>
        </w:rPr>
        <w:t>iają wymagania określone przez Z</w:t>
      </w:r>
      <w:r w:rsidRPr="00FB25C2">
        <w:rPr>
          <w:sz w:val="22"/>
          <w:szCs w:val="22"/>
        </w:rPr>
        <w:t>amawiającego.</w:t>
      </w:r>
    </w:p>
    <w:p w:rsidR="00705E76" w:rsidRDefault="00705E76" w:rsidP="00705E76">
      <w:pPr>
        <w:numPr>
          <w:ilvl w:val="0"/>
          <w:numId w:val="1"/>
        </w:num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Jeśli w trakcie trwania umowy Zamawiający stwierdzi, że </w:t>
      </w:r>
      <w:r w:rsidRPr="00580134">
        <w:rPr>
          <w:b/>
          <w:sz w:val="22"/>
          <w:szCs w:val="22"/>
        </w:rPr>
        <w:t>pojemność</w:t>
      </w:r>
      <w:r>
        <w:rPr>
          <w:sz w:val="22"/>
          <w:szCs w:val="22"/>
        </w:rPr>
        <w:t xml:space="preserve">, wydajność, jakość lub niezawodność dostarczonych, </w:t>
      </w:r>
      <w:r w:rsidRPr="00D749D8">
        <w:rPr>
          <w:b/>
          <w:sz w:val="22"/>
          <w:szCs w:val="22"/>
        </w:rPr>
        <w:t>równoważnych</w:t>
      </w:r>
      <w:r>
        <w:rPr>
          <w:sz w:val="22"/>
          <w:szCs w:val="22"/>
        </w:rPr>
        <w:t xml:space="preserve"> materiałów eksploatacyjnych odbiega znacząco od parametrów produktu oryginalnego Wykonawca na żądanie Zamawiającego  będzie obowiązany  do wymiany na produkt wolny od stwierdzonych wad, spełniający wymagania Zamawiającego bez zmiany ceny. </w:t>
      </w:r>
      <w:r w:rsidRPr="00580134">
        <w:rPr>
          <w:b/>
          <w:sz w:val="22"/>
          <w:szCs w:val="22"/>
        </w:rPr>
        <w:t>W przypadku gdy reklamacje z tego tytułu będą się powtarzały i obejmą w sumie 25 przypadków reklamowanych produktów, Zamawiający jest uprawniony do rozwiązania zawartej umowy</w:t>
      </w:r>
      <w:r>
        <w:rPr>
          <w:sz w:val="22"/>
          <w:szCs w:val="22"/>
        </w:rPr>
        <w:t>.</w:t>
      </w:r>
    </w:p>
    <w:p w:rsidR="00705E76" w:rsidRPr="00240D58" w:rsidRDefault="00705E76" w:rsidP="00705E76">
      <w:pPr>
        <w:shd w:val="clear" w:color="auto" w:fill="FFFFFF"/>
        <w:spacing w:line="274" w:lineRule="exact"/>
        <w:ind w:left="720" w:right="20"/>
        <w:jc w:val="both"/>
        <w:rPr>
          <w:sz w:val="22"/>
          <w:szCs w:val="22"/>
        </w:rPr>
      </w:pPr>
    </w:p>
    <w:p w:rsidR="00705E76" w:rsidRDefault="00705E76" w:rsidP="00705E76">
      <w:p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</w:p>
    <w:p w:rsidR="00705E76" w:rsidRPr="00FC455B" w:rsidRDefault="00705E76" w:rsidP="00705E76">
      <w:pPr>
        <w:shd w:val="clear" w:color="auto" w:fill="FFFFFF"/>
        <w:spacing w:line="274" w:lineRule="exact"/>
        <w:ind w:right="20"/>
        <w:jc w:val="both"/>
        <w:rPr>
          <w:sz w:val="22"/>
          <w:szCs w:val="22"/>
        </w:rPr>
      </w:pPr>
    </w:p>
    <w:p w:rsidR="00FE16F6" w:rsidRDefault="00FE16F6"/>
    <w:sectPr w:rsidR="00FE16F6" w:rsidSect="008E6DE0">
      <w:pgSz w:w="11909" w:h="16834"/>
      <w:pgMar w:top="993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B64A3"/>
    <w:multiLevelType w:val="hybridMultilevel"/>
    <w:tmpl w:val="3EAA7A7E"/>
    <w:lvl w:ilvl="0" w:tplc="DA2A10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E76"/>
    <w:rsid w:val="00705E76"/>
    <w:rsid w:val="00B66718"/>
    <w:rsid w:val="00FE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5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5E76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5E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5E76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5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5E76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5E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5E7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Uniwersytet</dc:creator>
  <cp:lastModifiedBy>Uniwersytet</cp:lastModifiedBy>
  <cp:revision>3</cp:revision>
  <cp:lastPrinted>2012-10-16T12:11:00Z</cp:lastPrinted>
  <dcterms:created xsi:type="dcterms:W3CDTF">2012-10-16T12:10:00Z</dcterms:created>
  <dcterms:modified xsi:type="dcterms:W3CDTF">2012-10-17T11:15:00Z</dcterms:modified>
</cp:coreProperties>
</file>